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CB1" w:rsidRPr="003E2DC2" w:rsidRDefault="00F74CB1" w:rsidP="00F74CB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CB1" w:rsidRPr="003E2DC2" w:rsidRDefault="00F74CB1" w:rsidP="00F74C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F74CB1" w:rsidRPr="003E2DC2" w:rsidRDefault="00F74CB1" w:rsidP="00F74C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F74CB1" w:rsidRPr="003E2DC2" w:rsidRDefault="00F74CB1" w:rsidP="00F74C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F74CB1" w:rsidRPr="003E2DC2" w:rsidRDefault="00E94F08" w:rsidP="00F74CB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23 </w:t>
      </w:r>
      <w:r w:rsidR="00F74CB1" w:rsidRPr="003E2DC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F74CB1" w:rsidRPr="003E2DC2" w:rsidRDefault="00F74CB1" w:rsidP="00F74CB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E94F08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73</w:t>
      </w:r>
    </w:p>
    <w:p w:rsidR="00F74CB1" w:rsidRPr="00487F05" w:rsidRDefault="00787013" w:rsidP="00F74CB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</w:t>
      </w:r>
      <w:r>
        <w:rPr>
          <w:rFonts w:ascii="Century" w:eastAsia="Calibri" w:hAnsi="Century" w:cs="Times New Roman"/>
          <w:sz w:val="24"/>
          <w:szCs w:val="24"/>
          <w:lang w:val="en-US" w:eastAsia="ru-RU"/>
        </w:rPr>
        <w:t>9</w:t>
      </w:r>
      <w:r w:rsidR="00F74CB1" w:rsidRPr="00487F05">
        <w:rPr>
          <w:rFonts w:ascii="Century" w:eastAsia="Calibri" w:hAnsi="Century" w:cs="Times New Roman"/>
          <w:sz w:val="24"/>
          <w:szCs w:val="24"/>
          <w:lang w:eastAsia="ru-RU"/>
        </w:rPr>
        <w:t xml:space="preserve"> липня 2022 року</w:t>
      </w:r>
      <w:r w:rsidR="00F74CB1" w:rsidRPr="00487F0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74CB1" w:rsidRPr="00487F0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74CB1" w:rsidRPr="00487F0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74CB1" w:rsidRPr="00487F0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74CB1" w:rsidRPr="00487F0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74CB1" w:rsidRPr="00487F05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74CB1" w:rsidRPr="00487F05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 w:rsidR="00E94F08" w:rsidRPr="00487F05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</w:t>
      </w:r>
      <w:r w:rsidR="00F74CB1" w:rsidRPr="00487F05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:rsidR="00F74CB1" w:rsidRPr="00487F05" w:rsidRDefault="00F74CB1" w:rsidP="00F74CB1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:rsidR="00F74CB1" w:rsidRPr="00487F05" w:rsidRDefault="00F74CB1" w:rsidP="00F74CB1">
      <w:pPr>
        <w:jc w:val="both"/>
        <w:rPr>
          <w:rFonts w:ascii="Century" w:hAnsi="Century"/>
          <w:b/>
          <w:sz w:val="24"/>
          <w:szCs w:val="24"/>
        </w:rPr>
      </w:pPr>
      <w:r w:rsidRPr="00487F05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 xml:space="preserve">Про </w:t>
      </w:r>
      <w:r w:rsidRPr="00487F05">
        <w:rPr>
          <w:rFonts w:ascii="Century" w:hAnsi="Century"/>
          <w:b/>
          <w:bCs/>
          <w:iCs/>
          <w:color w:val="000000"/>
          <w:sz w:val="24"/>
          <w:szCs w:val="24"/>
        </w:rPr>
        <w:t>укладення договорів особистого строкового сервітуту на право користування земельними ділянками з</w:t>
      </w:r>
      <w:r w:rsidR="00904536" w:rsidRPr="00487F05">
        <w:rPr>
          <w:rFonts w:ascii="Century" w:hAnsi="Century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487F05">
        <w:rPr>
          <w:rFonts w:ascii="Century" w:hAnsi="Century"/>
          <w:b/>
          <w:sz w:val="24"/>
          <w:szCs w:val="24"/>
        </w:rPr>
        <w:t>ТзОВ</w:t>
      </w:r>
      <w:proofErr w:type="spellEnd"/>
      <w:r w:rsidRPr="00487F05">
        <w:rPr>
          <w:rFonts w:ascii="Century" w:hAnsi="Century"/>
          <w:b/>
          <w:sz w:val="24"/>
          <w:szCs w:val="24"/>
        </w:rPr>
        <w:t xml:space="preserve"> «</w:t>
      </w:r>
      <w:proofErr w:type="spellStart"/>
      <w:r w:rsidRPr="00487F05">
        <w:rPr>
          <w:rFonts w:ascii="Century" w:hAnsi="Century"/>
          <w:b/>
          <w:sz w:val="24"/>
          <w:szCs w:val="24"/>
        </w:rPr>
        <w:t>Городоцький</w:t>
      </w:r>
      <w:proofErr w:type="spellEnd"/>
      <w:r w:rsidRPr="00487F05">
        <w:rPr>
          <w:rFonts w:ascii="Century" w:hAnsi="Century"/>
          <w:b/>
          <w:sz w:val="24"/>
          <w:szCs w:val="24"/>
        </w:rPr>
        <w:t xml:space="preserve"> хлібокомбінат»</w:t>
      </w:r>
    </w:p>
    <w:p w:rsidR="00F74CB1" w:rsidRPr="00487F05" w:rsidRDefault="00F74CB1" w:rsidP="00F74CB1">
      <w:pPr>
        <w:ind w:firstLine="708"/>
        <w:jc w:val="both"/>
        <w:rPr>
          <w:rFonts w:ascii="Century" w:hAnsi="Century"/>
          <w:sz w:val="24"/>
          <w:szCs w:val="24"/>
        </w:rPr>
      </w:pPr>
      <w:r w:rsidRPr="00487F05">
        <w:rPr>
          <w:rFonts w:ascii="Century" w:hAnsi="Century"/>
          <w:sz w:val="24"/>
          <w:szCs w:val="24"/>
        </w:rPr>
        <w:t xml:space="preserve">Розглянувши клопотання </w:t>
      </w:r>
      <w:proofErr w:type="spellStart"/>
      <w:r w:rsidRPr="00487F05">
        <w:rPr>
          <w:rFonts w:ascii="Century" w:hAnsi="Century"/>
          <w:sz w:val="24"/>
          <w:szCs w:val="24"/>
        </w:rPr>
        <w:t>ТзОВ</w:t>
      </w:r>
      <w:proofErr w:type="spellEnd"/>
      <w:r w:rsidRPr="00487F05">
        <w:rPr>
          <w:rFonts w:ascii="Century" w:hAnsi="Century"/>
          <w:sz w:val="24"/>
          <w:szCs w:val="24"/>
        </w:rPr>
        <w:t xml:space="preserve"> «</w:t>
      </w:r>
      <w:proofErr w:type="spellStart"/>
      <w:r w:rsidRPr="00487F05">
        <w:rPr>
          <w:rFonts w:ascii="Century" w:hAnsi="Century"/>
          <w:sz w:val="24"/>
          <w:szCs w:val="24"/>
        </w:rPr>
        <w:t>Городоцький</w:t>
      </w:r>
      <w:proofErr w:type="spellEnd"/>
      <w:r w:rsidRPr="00487F05">
        <w:rPr>
          <w:rFonts w:ascii="Century" w:hAnsi="Century"/>
          <w:sz w:val="24"/>
          <w:szCs w:val="24"/>
        </w:rPr>
        <w:t xml:space="preserve"> хлібокомбінат» від 15.12.2021 про укладення договорів особистого строкового сервітуту на право користування земельними ділянками, керуючись пунктом 34 частини першої статті 26 Закону України «Про місцеве самоврядування в Україні»,ст.ст. 12, 99, 100 Земельного кодексу України, враховуючи рішення сесії міської ради № 897 від 30.11.2004 «Про сервітутне землекористування»та  рішення сесії міської ради№1630 від 24.06.2021 «Про затвердження ставок земельного податку та пільг із сплати земельного податку на території Городоцької міської  ради  з 01.01.2022 року» та позитивний</w:t>
      </w:r>
      <w:r w:rsidR="00E94F08" w:rsidRPr="00487F05">
        <w:rPr>
          <w:rFonts w:ascii="Century" w:hAnsi="Century"/>
          <w:sz w:val="24"/>
          <w:szCs w:val="24"/>
        </w:rPr>
        <w:t xml:space="preserve"> висновок постійної комісії з питань</w:t>
      </w:r>
      <w:r w:rsidRPr="00487F05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</w:t>
      </w:r>
    </w:p>
    <w:p w:rsidR="00F74CB1" w:rsidRPr="00487F05" w:rsidRDefault="00F74CB1" w:rsidP="00F74CB1">
      <w:pPr>
        <w:ind w:firstLine="708"/>
        <w:jc w:val="center"/>
        <w:rPr>
          <w:rFonts w:ascii="Century" w:hAnsi="Century"/>
          <w:sz w:val="24"/>
          <w:szCs w:val="24"/>
        </w:rPr>
      </w:pPr>
      <w:r w:rsidRPr="00487F05">
        <w:rPr>
          <w:rFonts w:ascii="Century" w:hAnsi="Century"/>
          <w:sz w:val="24"/>
          <w:szCs w:val="24"/>
        </w:rPr>
        <w:t>В</w:t>
      </w:r>
      <w:r w:rsidR="00E94F08" w:rsidRPr="00487F05">
        <w:rPr>
          <w:rFonts w:ascii="Century" w:hAnsi="Century"/>
          <w:sz w:val="24"/>
          <w:szCs w:val="24"/>
        </w:rPr>
        <w:t xml:space="preserve"> </w:t>
      </w:r>
      <w:r w:rsidRPr="00487F05">
        <w:rPr>
          <w:rFonts w:ascii="Century" w:hAnsi="Century"/>
          <w:sz w:val="24"/>
          <w:szCs w:val="24"/>
        </w:rPr>
        <w:t>И</w:t>
      </w:r>
      <w:r w:rsidR="00E94F08" w:rsidRPr="00487F05">
        <w:rPr>
          <w:rFonts w:ascii="Century" w:hAnsi="Century"/>
          <w:sz w:val="24"/>
          <w:szCs w:val="24"/>
        </w:rPr>
        <w:t xml:space="preserve"> </w:t>
      </w:r>
      <w:r w:rsidRPr="00487F05">
        <w:rPr>
          <w:rFonts w:ascii="Century" w:hAnsi="Century"/>
          <w:sz w:val="24"/>
          <w:szCs w:val="24"/>
        </w:rPr>
        <w:t>Р</w:t>
      </w:r>
      <w:r w:rsidR="00E94F08" w:rsidRPr="00487F05">
        <w:rPr>
          <w:rFonts w:ascii="Century" w:hAnsi="Century"/>
          <w:sz w:val="24"/>
          <w:szCs w:val="24"/>
        </w:rPr>
        <w:t xml:space="preserve"> </w:t>
      </w:r>
      <w:r w:rsidRPr="00487F05">
        <w:rPr>
          <w:rFonts w:ascii="Century" w:hAnsi="Century"/>
          <w:sz w:val="24"/>
          <w:szCs w:val="24"/>
        </w:rPr>
        <w:t>І</w:t>
      </w:r>
      <w:r w:rsidR="00E94F08" w:rsidRPr="00487F05">
        <w:rPr>
          <w:rFonts w:ascii="Century" w:hAnsi="Century"/>
          <w:sz w:val="24"/>
          <w:szCs w:val="24"/>
        </w:rPr>
        <w:t xml:space="preserve"> </w:t>
      </w:r>
      <w:r w:rsidRPr="00487F05">
        <w:rPr>
          <w:rFonts w:ascii="Century" w:hAnsi="Century"/>
          <w:sz w:val="24"/>
          <w:szCs w:val="24"/>
        </w:rPr>
        <w:t>Ш</w:t>
      </w:r>
      <w:r w:rsidR="00E94F08" w:rsidRPr="00487F05">
        <w:rPr>
          <w:rFonts w:ascii="Century" w:hAnsi="Century"/>
          <w:sz w:val="24"/>
          <w:szCs w:val="24"/>
        </w:rPr>
        <w:t xml:space="preserve"> </w:t>
      </w:r>
      <w:r w:rsidRPr="00487F05">
        <w:rPr>
          <w:rFonts w:ascii="Century" w:hAnsi="Century"/>
          <w:sz w:val="24"/>
          <w:szCs w:val="24"/>
        </w:rPr>
        <w:t>И</w:t>
      </w:r>
      <w:r w:rsidR="00E94F08" w:rsidRPr="00487F05">
        <w:rPr>
          <w:rFonts w:ascii="Century" w:hAnsi="Century"/>
          <w:sz w:val="24"/>
          <w:szCs w:val="24"/>
        </w:rPr>
        <w:t xml:space="preserve"> </w:t>
      </w:r>
      <w:r w:rsidRPr="00487F05">
        <w:rPr>
          <w:rFonts w:ascii="Century" w:hAnsi="Century"/>
          <w:sz w:val="24"/>
          <w:szCs w:val="24"/>
        </w:rPr>
        <w:t>Л</w:t>
      </w:r>
      <w:r w:rsidR="00E94F08" w:rsidRPr="00487F05">
        <w:rPr>
          <w:rFonts w:ascii="Century" w:hAnsi="Century"/>
          <w:sz w:val="24"/>
          <w:szCs w:val="24"/>
        </w:rPr>
        <w:t xml:space="preserve"> </w:t>
      </w:r>
      <w:r w:rsidRPr="00487F05">
        <w:rPr>
          <w:rFonts w:ascii="Century" w:hAnsi="Century"/>
          <w:sz w:val="24"/>
          <w:szCs w:val="24"/>
        </w:rPr>
        <w:t>А:</w:t>
      </w:r>
    </w:p>
    <w:p w:rsidR="00F74CB1" w:rsidRPr="00487F05" w:rsidRDefault="00F74CB1" w:rsidP="00F74CB1">
      <w:pPr>
        <w:jc w:val="both"/>
        <w:rPr>
          <w:rFonts w:ascii="Century" w:hAnsi="Century"/>
          <w:sz w:val="24"/>
          <w:szCs w:val="24"/>
        </w:rPr>
      </w:pPr>
      <w:r w:rsidRPr="00487F05">
        <w:rPr>
          <w:rFonts w:ascii="Century" w:hAnsi="Century"/>
          <w:sz w:val="24"/>
          <w:szCs w:val="24"/>
        </w:rPr>
        <w:t>1.</w:t>
      </w:r>
      <w:r w:rsidRPr="00487F05">
        <w:rPr>
          <w:rFonts w:ascii="Century" w:hAnsi="Century"/>
          <w:sz w:val="24"/>
          <w:szCs w:val="24"/>
        </w:rPr>
        <w:tab/>
      </w:r>
      <w:r w:rsidRPr="00487F05">
        <w:rPr>
          <w:rFonts w:ascii="Century" w:hAnsi="Century"/>
          <w:bCs/>
          <w:iCs/>
          <w:color w:val="000000"/>
          <w:sz w:val="24"/>
          <w:szCs w:val="24"/>
        </w:rPr>
        <w:t>Укласти з</w:t>
      </w:r>
      <w:r w:rsidR="00904536" w:rsidRPr="00487F05">
        <w:rPr>
          <w:rFonts w:ascii="Century" w:hAnsi="Century"/>
          <w:bCs/>
          <w:iCs/>
          <w:color w:val="000000"/>
          <w:sz w:val="24"/>
          <w:szCs w:val="24"/>
        </w:rPr>
        <w:t xml:space="preserve"> </w:t>
      </w:r>
      <w:proofErr w:type="spellStart"/>
      <w:r w:rsidRPr="00487F05">
        <w:rPr>
          <w:rFonts w:ascii="Century" w:hAnsi="Century"/>
          <w:sz w:val="24"/>
          <w:szCs w:val="24"/>
        </w:rPr>
        <w:t>ТзОВ</w:t>
      </w:r>
      <w:proofErr w:type="spellEnd"/>
      <w:r w:rsidRPr="00487F05">
        <w:rPr>
          <w:rFonts w:ascii="Century" w:hAnsi="Century"/>
          <w:sz w:val="24"/>
          <w:szCs w:val="24"/>
        </w:rPr>
        <w:t xml:space="preserve"> «</w:t>
      </w:r>
      <w:proofErr w:type="spellStart"/>
      <w:r w:rsidRPr="00487F05">
        <w:rPr>
          <w:rFonts w:ascii="Century" w:hAnsi="Century"/>
          <w:sz w:val="24"/>
          <w:szCs w:val="24"/>
        </w:rPr>
        <w:t>Городоцький</w:t>
      </w:r>
      <w:proofErr w:type="spellEnd"/>
      <w:r w:rsidRPr="00487F05">
        <w:rPr>
          <w:rFonts w:ascii="Century" w:hAnsi="Century"/>
          <w:sz w:val="24"/>
          <w:szCs w:val="24"/>
        </w:rPr>
        <w:t xml:space="preserve"> хлібокомбінат» (Код ЄДРПОУ 33584474) договір особистого строкового сервітуту на права користування земельною ділянкою площею 0,</w:t>
      </w:r>
      <w:r w:rsidR="0053105B" w:rsidRPr="00487F05">
        <w:rPr>
          <w:rFonts w:ascii="Century" w:hAnsi="Century"/>
          <w:sz w:val="24"/>
          <w:szCs w:val="24"/>
        </w:rPr>
        <w:t>0020</w:t>
      </w:r>
      <w:r w:rsidR="00904536" w:rsidRPr="00487F05">
        <w:rPr>
          <w:rFonts w:ascii="Century" w:hAnsi="Century"/>
          <w:sz w:val="24"/>
          <w:szCs w:val="24"/>
        </w:rPr>
        <w:t xml:space="preserve"> га</w:t>
      </w:r>
      <w:r w:rsidR="0053105B" w:rsidRPr="00487F05">
        <w:rPr>
          <w:rFonts w:ascii="Century" w:hAnsi="Century"/>
          <w:sz w:val="24"/>
          <w:szCs w:val="24"/>
        </w:rPr>
        <w:t>, що по вул.</w:t>
      </w:r>
      <w:r w:rsidR="00904536" w:rsidRPr="00487F05">
        <w:rPr>
          <w:rFonts w:ascii="Century" w:hAnsi="Century"/>
          <w:sz w:val="24"/>
          <w:szCs w:val="24"/>
        </w:rPr>
        <w:t xml:space="preserve"> </w:t>
      </w:r>
      <w:r w:rsidR="0053105B" w:rsidRPr="00487F05">
        <w:rPr>
          <w:rFonts w:ascii="Century" w:hAnsi="Century"/>
          <w:sz w:val="24"/>
          <w:szCs w:val="24"/>
        </w:rPr>
        <w:t xml:space="preserve">Паркова,3 </w:t>
      </w:r>
      <w:r w:rsidRPr="00487F05">
        <w:rPr>
          <w:rFonts w:ascii="Century" w:hAnsi="Century"/>
          <w:sz w:val="24"/>
          <w:szCs w:val="24"/>
        </w:rPr>
        <w:t xml:space="preserve">в м. Городок Львівської області, </w:t>
      </w:r>
      <w:r w:rsidR="00F91F0B" w:rsidRPr="00487F05">
        <w:rPr>
          <w:rFonts w:ascii="Century" w:hAnsi="Century"/>
          <w:sz w:val="24"/>
          <w:szCs w:val="24"/>
        </w:rPr>
        <w:t>для розміщення тимчасової споруди з метою здійснення підприємницької діяльності – торговий павільйон з реалізації хліба і булочних виробів, строком на 1 (один) рік.</w:t>
      </w:r>
    </w:p>
    <w:p w:rsidR="00EC79DB" w:rsidRPr="00487F05" w:rsidRDefault="00F74CB1" w:rsidP="00F74CB1">
      <w:pPr>
        <w:jc w:val="both"/>
        <w:rPr>
          <w:rFonts w:ascii="Century" w:hAnsi="Century"/>
          <w:sz w:val="24"/>
          <w:szCs w:val="24"/>
        </w:rPr>
      </w:pPr>
      <w:r w:rsidRPr="00487F05">
        <w:rPr>
          <w:rFonts w:ascii="Century" w:hAnsi="Century"/>
          <w:sz w:val="24"/>
          <w:szCs w:val="24"/>
        </w:rPr>
        <w:t>2.</w:t>
      </w:r>
      <w:r w:rsidRPr="00487F05">
        <w:rPr>
          <w:rFonts w:ascii="Century" w:hAnsi="Century"/>
          <w:sz w:val="24"/>
          <w:szCs w:val="24"/>
        </w:rPr>
        <w:tab/>
      </w:r>
      <w:r w:rsidR="00EC79DB" w:rsidRPr="00487F05">
        <w:rPr>
          <w:rFonts w:ascii="Century" w:hAnsi="Century"/>
          <w:sz w:val="24"/>
          <w:szCs w:val="24"/>
        </w:rPr>
        <w:t>Укласти з ТзОВ «Городоцький хлібокомбінат» (Код ЄДРПОУ 33584474) договір особистого строкового сервітуту на права користування з</w:t>
      </w:r>
      <w:r w:rsidR="00E94F08" w:rsidRPr="00487F05">
        <w:rPr>
          <w:rFonts w:ascii="Century" w:hAnsi="Century"/>
          <w:sz w:val="24"/>
          <w:szCs w:val="24"/>
        </w:rPr>
        <w:t>емельною ділянкою площею 0,0020 га,</w:t>
      </w:r>
      <w:r w:rsidR="00EC79DB" w:rsidRPr="00487F05">
        <w:rPr>
          <w:rFonts w:ascii="Century" w:hAnsi="Century"/>
          <w:sz w:val="24"/>
          <w:szCs w:val="24"/>
        </w:rPr>
        <w:t xml:space="preserve"> що по вул.</w:t>
      </w:r>
      <w:r w:rsidR="00E94F08" w:rsidRPr="00487F05">
        <w:rPr>
          <w:rFonts w:ascii="Century" w:hAnsi="Century"/>
          <w:sz w:val="24"/>
          <w:szCs w:val="24"/>
        </w:rPr>
        <w:t xml:space="preserve"> </w:t>
      </w:r>
      <w:r w:rsidR="00EC79DB" w:rsidRPr="00487F05">
        <w:rPr>
          <w:rFonts w:ascii="Century" w:hAnsi="Century"/>
          <w:sz w:val="24"/>
          <w:szCs w:val="24"/>
        </w:rPr>
        <w:t>Львівська,40 в м. Городок Львівської області, для розміщення тимчасової споруди з метою здійснення підприємницької діяльності – торговий павільйон з реалізації хліба і булочних виробів, строком на 1 (один) рік.</w:t>
      </w:r>
    </w:p>
    <w:p w:rsidR="00F74CB1" w:rsidRPr="00487F05" w:rsidRDefault="00EC79DB" w:rsidP="00F74CB1">
      <w:pPr>
        <w:jc w:val="both"/>
        <w:rPr>
          <w:rFonts w:ascii="Century" w:hAnsi="Century"/>
          <w:sz w:val="24"/>
          <w:szCs w:val="24"/>
        </w:rPr>
      </w:pPr>
      <w:r w:rsidRPr="00487F05">
        <w:rPr>
          <w:rFonts w:ascii="Century" w:hAnsi="Century"/>
          <w:sz w:val="24"/>
          <w:szCs w:val="24"/>
        </w:rPr>
        <w:t>3.</w:t>
      </w:r>
      <w:r w:rsidRPr="00487F05">
        <w:rPr>
          <w:rFonts w:ascii="Century" w:hAnsi="Century"/>
          <w:sz w:val="24"/>
          <w:szCs w:val="24"/>
        </w:rPr>
        <w:tab/>
      </w:r>
      <w:r w:rsidR="00F74CB1" w:rsidRPr="00487F05">
        <w:rPr>
          <w:rFonts w:ascii="Century" w:hAnsi="Century"/>
          <w:sz w:val="24"/>
          <w:szCs w:val="24"/>
        </w:rPr>
        <w:t xml:space="preserve">Встановити річну плату за </w:t>
      </w:r>
      <w:r w:rsidR="00F74CB1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використання земель</w:t>
      </w:r>
      <w:r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них ділянок, </w:t>
      </w:r>
      <w:r w:rsidR="00F74CB1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зазначен</w:t>
      </w:r>
      <w:r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их </w:t>
      </w:r>
      <w:r w:rsidR="00F74CB1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у пункт</w:t>
      </w:r>
      <w:r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ах </w:t>
      </w:r>
      <w:r w:rsidR="00F74CB1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1</w:t>
      </w:r>
      <w:r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та 2 </w:t>
      </w:r>
      <w:r w:rsidR="00F74CB1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цього рішення</w:t>
      </w:r>
      <w:r w:rsidR="00F74CB1" w:rsidRPr="00487F05">
        <w:rPr>
          <w:rFonts w:ascii="Century" w:hAnsi="Century"/>
          <w:sz w:val="24"/>
          <w:szCs w:val="24"/>
        </w:rPr>
        <w:t xml:space="preserve"> у розмірі 12 % від ї</w:t>
      </w:r>
      <w:r w:rsidRPr="00487F05">
        <w:rPr>
          <w:rFonts w:ascii="Century" w:hAnsi="Century"/>
          <w:sz w:val="24"/>
          <w:szCs w:val="24"/>
        </w:rPr>
        <w:t>х</w:t>
      </w:r>
      <w:r w:rsidR="00F74CB1" w:rsidRPr="00487F05">
        <w:rPr>
          <w:rFonts w:ascii="Century" w:hAnsi="Century"/>
          <w:sz w:val="24"/>
          <w:szCs w:val="24"/>
        </w:rPr>
        <w:t xml:space="preserve"> нормативної грошової оцінки.</w:t>
      </w:r>
    </w:p>
    <w:p w:rsidR="00EC79DB" w:rsidRPr="00487F05" w:rsidRDefault="00EC79DB" w:rsidP="00EC79DB">
      <w:pPr>
        <w:jc w:val="both"/>
        <w:rPr>
          <w:rFonts w:ascii="Century" w:hAnsi="Century"/>
          <w:sz w:val="24"/>
          <w:szCs w:val="24"/>
        </w:rPr>
      </w:pPr>
      <w:r w:rsidRPr="00487F05">
        <w:rPr>
          <w:rFonts w:ascii="Century" w:hAnsi="Century"/>
          <w:sz w:val="24"/>
          <w:szCs w:val="24"/>
        </w:rPr>
        <w:t>4</w:t>
      </w:r>
      <w:r w:rsidR="00F74CB1" w:rsidRPr="00487F05">
        <w:rPr>
          <w:rFonts w:ascii="Century" w:hAnsi="Century"/>
          <w:sz w:val="24"/>
          <w:szCs w:val="24"/>
        </w:rPr>
        <w:t>.</w:t>
      </w:r>
      <w:r w:rsidR="00F74CB1" w:rsidRPr="00487F05">
        <w:rPr>
          <w:rFonts w:ascii="Century" w:hAnsi="Century"/>
          <w:sz w:val="24"/>
          <w:szCs w:val="24"/>
        </w:rPr>
        <w:tab/>
        <w:t xml:space="preserve">Доручити міському голові </w:t>
      </w:r>
      <w:r w:rsidRPr="00487F05">
        <w:rPr>
          <w:rFonts w:ascii="Century" w:hAnsi="Century"/>
          <w:sz w:val="24"/>
          <w:szCs w:val="24"/>
        </w:rPr>
        <w:t xml:space="preserve">Володимиру </w:t>
      </w:r>
      <w:r w:rsidR="00F74CB1" w:rsidRPr="00487F05">
        <w:rPr>
          <w:rFonts w:ascii="Century" w:hAnsi="Century"/>
          <w:sz w:val="24"/>
          <w:szCs w:val="24"/>
        </w:rPr>
        <w:t>Ременяку від імені Городоцької міської ради укласти та підписати догов</w:t>
      </w:r>
      <w:r w:rsidRPr="00487F05">
        <w:rPr>
          <w:rFonts w:ascii="Century" w:hAnsi="Century"/>
          <w:sz w:val="24"/>
          <w:szCs w:val="24"/>
        </w:rPr>
        <w:t>ори особистого строкового сервітутуна права користування земельними ділянками відповідно до цього рішення.</w:t>
      </w:r>
    </w:p>
    <w:p w:rsidR="00EC79DB" w:rsidRPr="00487F05" w:rsidRDefault="00EC79DB" w:rsidP="00EC79DB">
      <w:pPr>
        <w:jc w:val="both"/>
        <w:rPr>
          <w:rFonts w:ascii="Century" w:hAnsi="Century"/>
          <w:sz w:val="24"/>
          <w:szCs w:val="24"/>
        </w:rPr>
      </w:pPr>
      <w:r w:rsidRPr="00487F05">
        <w:rPr>
          <w:rFonts w:ascii="Century" w:hAnsi="Century"/>
          <w:sz w:val="24"/>
          <w:szCs w:val="24"/>
        </w:rPr>
        <w:t>5.</w:t>
      </w:r>
      <w:r w:rsidRPr="00487F05">
        <w:rPr>
          <w:rFonts w:ascii="Century" w:hAnsi="Century"/>
          <w:sz w:val="24"/>
          <w:szCs w:val="24"/>
        </w:rPr>
        <w:tab/>
        <w:t>ТзОВ «Городоцький хлібокомбінат»</w:t>
      </w:r>
    </w:p>
    <w:p w:rsidR="00F74CB1" w:rsidRPr="00487F05" w:rsidRDefault="00F74CB1" w:rsidP="00F74CB1">
      <w:pPr>
        <w:jc w:val="both"/>
        <w:rPr>
          <w:rFonts w:ascii="Century" w:hAnsi="Century"/>
          <w:sz w:val="24"/>
          <w:szCs w:val="24"/>
        </w:rPr>
      </w:pPr>
      <w:r w:rsidRPr="00487F05">
        <w:rPr>
          <w:rFonts w:ascii="Century" w:hAnsi="Century"/>
          <w:sz w:val="24"/>
          <w:szCs w:val="24"/>
        </w:rPr>
        <w:t>-</w:t>
      </w:r>
      <w:r w:rsidRPr="00487F05">
        <w:rPr>
          <w:rFonts w:ascii="Century" w:hAnsi="Century"/>
          <w:sz w:val="24"/>
          <w:szCs w:val="24"/>
        </w:rPr>
        <w:tab/>
        <w:t>в місячний термін укласти з міською радою</w:t>
      </w:r>
      <w:r w:rsidR="00EC79DB" w:rsidRPr="00487F05">
        <w:rPr>
          <w:rFonts w:ascii="Century" w:hAnsi="Century"/>
          <w:sz w:val="24"/>
          <w:szCs w:val="24"/>
        </w:rPr>
        <w:t>договори особистого строкового сервітуту на права користування земельними ділянк</w:t>
      </w:r>
      <w:r w:rsidR="0016425B" w:rsidRPr="00487F05">
        <w:rPr>
          <w:rFonts w:ascii="Century" w:hAnsi="Century"/>
          <w:sz w:val="24"/>
          <w:szCs w:val="24"/>
        </w:rPr>
        <w:t xml:space="preserve">ами відповідно до цього рішення; </w:t>
      </w:r>
    </w:p>
    <w:p w:rsidR="00F74CB1" w:rsidRPr="00487F05" w:rsidRDefault="00F74CB1" w:rsidP="00F74CB1">
      <w:pPr>
        <w:jc w:val="both"/>
        <w:rPr>
          <w:rFonts w:ascii="Century" w:hAnsi="Century"/>
          <w:sz w:val="24"/>
          <w:szCs w:val="24"/>
        </w:rPr>
      </w:pPr>
      <w:r w:rsidRPr="00487F05">
        <w:rPr>
          <w:rFonts w:ascii="Century" w:hAnsi="Century"/>
          <w:sz w:val="24"/>
          <w:szCs w:val="24"/>
        </w:rPr>
        <w:t>-</w:t>
      </w:r>
      <w:r w:rsidRPr="00487F05">
        <w:rPr>
          <w:rFonts w:ascii="Century" w:hAnsi="Century"/>
          <w:sz w:val="24"/>
          <w:szCs w:val="24"/>
        </w:rPr>
        <w:tab/>
        <w:t>після закінчення терміну дії договор</w:t>
      </w:r>
      <w:r w:rsidR="0016425B" w:rsidRPr="00487F05">
        <w:rPr>
          <w:rFonts w:ascii="Century" w:hAnsi="Century"/>
          <w:sz w:val="24"/>
          <w:szCs w:val="24"/>
        </w:rPr>
        <w:t>ів</w:t>
      </w:r>
      <w:r w:rsidRPr="00487F05">
        <w:rPr>
          <w:rFonts w:ascii="Century" w:hAnsi="Century"/>
          <w:sz w:val="24"/>
          <w:szCs w:val="24"/>
        </w:rPr>
        <w:t xml:space="preserve"> звільнити зайнят</w:t>
      </w:r>
      <w:r w:rsidR="0016425B" w:rsidRPr="00487F05">
        <w:rPr>
          <w:rFonts w:ascii="Century" w:hAnsi="Century"/>
          <w:sz w:val="24"/>
          <w:szCs w:val="24"/>
        </w:rPr>
        <w:t>і</w:t>
      </w:r>
      <w:r w:rsidRPr="00487F05">
        <w:rPr>
          <w:rFonts w:ascii="Century" w:hAnsi="Century"/>
          <w:sz w:val="24"/>
          <w:szCs w:val="24"/>
        </w:rPr>
        <w:t xml:space="preserve"> земельн</w:t>
      </w:r>
      <w:r w:rsidR="0016425B" w:rsidRPr="00487F05">
        <w:rPr>
          <w:rFonts w:ascii="Century" w:hAnsi="Century"/>
          <w:sz w:val="24"/>
          <w:szCs w:val="24"/>
        </w:rPr>
        <w:t>і</w:t>
      </w:r>
      <w:r w:rsidRPr="00487F05">
        <w:rPr>
          <w:rFonts w:ascii="Century" w:hAnsi="Century"/>
          <w:sz w:val="24"/>
          <w:szCs w:val="24"/>
        </w:rPr>
        <w:t xml:space="preserve"> ділянк</w:t>
      </w:r>
      <w:r w:rsidR="0016425B" w:rsidRPr="00487F05">
        <w:rPr>
          <w:rFonts w:ascii="Century" w:hAnsi="Century"/>
          <w:sz w:val="24"/>
          <w:szCs w:val="24"/>
        </w:rPr>
        <w:t>и</w:t>
      </w:r>
      <w:r w:rsidRPr="00487F05">
        <w:rPr>
          <w:rFonts w:ascii="Century" w:hAnsi="Century"/>
          <w:sz w:val="24"/>
          <w:szCs w:val="24"/>
        </w:rPr>
        <w:t xml:space="preserve"> від розміщеного на н</w:t>
      </w:r>
      <w:r w:rsidR="0016425B" w:rsidRPr="00487F05">
        <w:rPr>
          <w:rFonts w:ascii="Century" w:hAnsi="Century"/>
          <w:sz w:val="24"/>
          <w:szCs w:val="24"/>
        </w:rPr>
        <w:t xml:space="preserve">их </w:t>
      </w:r>
      <w:r w:rsidRPr="00487F05">
        <w:rPr>
          <w:rFonts w:ascii="Century" w:hAnsi="Century"/>
          <w:sz w:val="24"/>
          <w:szCs w:val="24"/>
        </w:rPr>
        <w:t>майна та привести територію у попередній стан.</w:t>
      </w:r>
    </w:p>
    <w:p w:rsidR="00F74CB1" w:rsidRPr="00487F05" w:rsidRDefault="0016425B" w:rsidP="00F74CB1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lastRenderedPageBreak/>
        <w:t>6</w:t>
      </w:r>
      <w:bookmarkStart w:id="3" w:name="_GoBack"/>
      <w:bookmarkEnd w:id="3"/>
      <w:r w:rsidR="00F74CB1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.</w:t>
      </w:r>
      <w:r w:rsidR="00F74CB1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r w:rsidR="00E94F08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І.</w:t>
      </w:r>
      <w:proofErr w:type="spellStart"/>
      <w:r w:rsidR="00E94F08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Тирпак</w:t>
      </w:r>
      <w:proofErr w:type="spellEnd"/>
      <w:r w:rsidR="00E94F08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та постійну комісію з питань</w:t>
      </w:r>
      <w:r w:rsidR="00F74CB1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земельних ресурсів, АПК, містобуд</w:t>
      </w:r>
      <w:r w:rsidR="00E94F08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ування, охорони довкілля (</w:t>
      </w:r>
      <w:proofErr w:type="spellStart"/>
      <w:r w:rsidR="00F74CB1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Кульчицький</w:t>
      </w:r>
      <w:proofErr w:type="spellEnd"/>
      <w:r w:rsidR="00E94F08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Н.Б.</w:t>
      </w:r>
      <w:r w:rsidR="00F74CB1" w:rsidRPr="00487F05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).</w:t>
      </w:r>
    </w:p>
    <w:p w:rsidR="00F74CB1" w:rsidRPr="00487F05" w:rsidRDefault="00F74CB1" w:rsidP="00F74CB1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4"/>
          <w:szCs w:val="24"/>
          <w:lang w:eastAsia="ja-JP"/>
        </w:rPr>
      </w:pPr>
      <w:bookmarkStart w:id="4" w:name="_Hlk56871221"/>
    </w:p>
    <w:bookmarkEnd w:id="4"/>
    <w:p w:rsidR="00F74CB1" w:rsidRPr="00487F05" w:rsidRDefault="00F74CB1" w:rsidP="00F74CB1">
      <w:pPr>
        <w:spacing w:line="240" w:lineRule="auto"/>
        <w:jc w:val="both"/>
        <w:rPr>
          <w:sz w:val="24"/>
          <w:szCs w:val="24"/>
        </w:rPr>
      </w:pPr>
      <w:r w:rsidRPr="00487F05">
        <w:rPr>
          <w:rFonts w:ascii="Century" w:hAnsi="Century"/>
          <w:b/>
          <w:sz w:val="24"/>
          <w:szCs w:val="24"/>
        </w:rPr>
        <w:t>Міський голова                                                        Володимир РЕМЕНЯК</w:t>
      </w:r>
    </w:p>
    <w:p w:rsidR="008A6875" w:rsidRPr="00487F05" w:rsidRDefault="008A6875">
      <w:pPr>
        <w:rPr>
          <w:sz w:val="24"/>
          <w:szCs w:val="24"/>
        </w:rPr>
      </w:pPr>
    </w:p>
    <w:sectPr w:rsidR="008A6875" w:rsidRPr="00487F05" w:rsidSect="00F74CB1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A6875"/>
    <w:rsid w:val="0016425B"/>
    <w:rsid w:val="00487F05"/>
    <w:rsid w:val="0053105B"/>
    <w:rsid w:val="005C14E6"/>
    <w:rsid w:val="006B088C"/>
    <w:rsid w:val="00787013"/>
    <w:rsid w:val="007C1820"/>
    <w:rsid w:val="008A6875"/>
    <w:rsid w:val="00904536"/>
    <w:rsid w:val="00E6512D"/>
    <w:rsid w:val="00E94F08"/>
    <w:rsid w:val="00EC79DB"/>
    <w:rsid w:val="00F74CB1"/>
    <w:rsid w:val="00F91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C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4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F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1777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dcterms:created xsi:type="dcterms:W3CDTF">2022-07-20T10:12:00Z</dcterms:created>
  <dcterms:modified xsi:type="dcterms:W3CDTF">2009-01-02T22:42:00Z</dcterms:modified>
</cp:coreProperties>
</file>